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陕西省全过程工程咨询服务计费标准 陕建发【2019】1007号</w:t>
      </w:r>
    </w:p>
    <w:bookmarkEnd w:id="0"/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  为规范全过程工程咨询服务收费行为，确保提供优质的全过程工程咨询服务，维护委托双方的合法权益，促进全过程工程咨询服务健康发展，全过程工程咨询服务计费采取“项目管理+专业咨询”（即1+N）叠加计费模式，具体方法如下：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 “项目管理服务费”，参考费率如附表所示。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专业咨询（包括决策咨询、工程勘察、工程设计、招标采购咨询、造价咨询、工程监理、运营维护咨询、BIM咨询等）的服务费，各专业咨询服务费率可依据现行收费依据或市场收费惯例执行。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 项目管理服务收费实行明码标价，采用差额定率累加递进计费方式。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附表                             项目管理服务费参考费率表</w:t>
      </w:r>
    </w:p>
    <w:tbl>
      <w:tblPr>
        <w:tblW w:w="93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7"/>
        <w:gridCol w:w="1242"/>
        <w:gridCol w:w="1199"/>
        <w:gridCol w:w="45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工程总概算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（单位：万元）</w:t>
            </w:r>
          </w:p>
        </w:tc>
        <w:tc>
          <w:tcPr>
            <w:tcW w:w="12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费率(%)</w:t>
            </w:r>
          </w:p>
        </w:tc>
        <w:tc>
          <w:tcPr>
            <w:tcW w:w="58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算例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建设项目工程管理服务费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10000以下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4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10000*3%=300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10001-50000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4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300+（50000-10000）*2%=1100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50001-100000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100000</w:t>
            </w:r>
          </w:p>
        </w:tc>
        <w:tc>
          <w:tcPr>
            <w:tcW w:w="4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1100+（100000-50000）*1.6%=1900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100000以上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200000</w:t>
            </w:r>
          </w:p>
        </w:tc>
        <w:tc>
          <w:tcPr>
            <w:tcW w:w="4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1900+（200000-100000）*1%=2900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备注：计算例中括号内第一个数为工程总概算分档的变动数，即某项目工程总概算为X，若10001X50000，则工程管理服务费为300+（X-10000）*2%，依次类推。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454" w:right="454" w:bottom="45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MDA3MzljYzI1MGMwMmEwNWM3YmMzYTE2N2EzM2MifQ=="/>
  </w:docVars>
  <w:rsids>
    <w:rsidRoot w:val="6C9A7817"/>
    <w:rsid w:val="6C9A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2023-04-21T07:39:00Z</dcterms:created>
  <dc:creator>正大鹏安招标造价市政房建四甲</dc:creator>
  <cp:lastModifiedBy>正大鹏安招标造价市政房建四甲</cp:lastModifiedBy>
  <dcterms:modified xsi:type="dcterms:W3CDTF">2023-04-21T07:40:22Z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A57495B3A9A949ACA43237504726B3DF_11</vt:lpwstr>
  </property>
</Properties>
</file>